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spacing w:line="15" w:lineRule="atLeast"/>
        <w:ind w:firstLine="640"/>
        <w:jc w:val="both"/>
        <w:rPr>
          <w:rFonts w:hint="default" w:ascii="瀹嬩綋" w:hAnsi="宋体"/>
          <w:sz w:val="24"/>
        </w:rPr>
      </w:pPr>
      <w:r>
        <w:rPr>
          <w:rFonts w:hint="default" w:ascii="仿宋" w:hAnsi="仿宋" w:eastAsia="仿宋"/>
          <w:sz w:val="32"/>
          <w:lang w:eastAsia="zh-CN"/>
        </w:rPr>
        <w:t xml:space="preserve">根据《中华人民共和国政府信息公开条例》（以下简称《条例》），特向社会公布2015年度吉林省科尔沁精品牧业发展区政府信息公开年度报告。本报告由概述、主动公开政府信息情况、依申请公开政府信息和不予公开政府信息情况、政府信息公开的收费及减免情况、因政府信息公开申请行政复议和提起行政诉讼的情况、政府信息公开工作存在的主要问题及改进情况和其他事项等部分组成。本报告所列数据的统计期限自2015年1月1日至2015年12月31日，如对报告有疑问请与牧业区办公室联系，联系电话：0436-3892465，电子邮箱:jpmyfzq@126.com。 </w:t>
      </w:r>
    </w:p>
    <w:p>
      <w:pPr>
        <w:autoSpaceDN w:val="0"/>
        <w:spacing w:line="15" w:lineRule="atLeast"/>
        <w:ind w:firstLine="643"/>
        <w:jc w:val="both"/>
        <w:rPr>
          <w:rFonts w:hint="eastAsia" w:ascii="黑体" w:hAnsi="黑体" w:eastAsia="黑体" w:cs="黑体"/>
          <w:sz w:val="32"/>
          <w:szCs w:val="32"/>
        </w:rPr>
      </w:pPr>
      <w:r>
        <w:rPr>
          <w:rFonts w:hint="eastAsia" w:ascii="黑体" w:hAnsi="黑体" w:eastAsia="黑体" w:cs="黑体"/>
          <w:b/>
          <w:sz w:val="32"/>
          <w:szCs w:val="32"/>
          <w:lang w:eastAsia="zh-CN"/>
        </w:rPr>
        <w:t>一、概述</w:t>
      </w:r>
    </w:p>
    <w:p>
      <w:pPr>
        <w:autoSpaceDN w:val="0"/>
        <w:spacing w:line="15" w:lineRule="atLeast"/>
        <w:ind w:firstLine="640"/>
        <w:jc w:val="both"/>
        <w:rPr>
          <w:rFonts w:hint="default" w:ascii="瀹嬩綋" w:hAnsi="宋体"/>
          <w:sz w:val="24"/>
        </w:rPr>
      </w:pPr>
      <w:r>
        <w:rPr>
          <w:rFonts w:hint="default" w:ascii="仿宋" w:hAnsi="仿宋" w:eastAsia="仿宋"/>
          <w:sz w:val="32"/>
          <w:lang w:eastAsia="zh-CN"/>
        </w:rPr>
        <w:t>2015年，牧业区党工委高度重视政务信息公开工作，牧业区把信息公开工作作为重要工作之一来抓，切实加强了组织领导，深化公开内容，推动了牧业区信息公开工作的发展。</w:t>
      </w:r>
    </w:p>
    <w:p>
      <w:pPr>
        <w:shd w:val="solid" w:color="FFFFFF" w:fill="auto"/>
        <w:autoSpaceDN w:val="0"/>
        <w:spacing w:line="15" w:lineRule="atLeast"/>
        <w:ind w:firstLine="640"/>
        <w:jc w:val="left"/>
        <w:rPr>
          <w:rFonts w:hint="default" w:ascii="瀹嬩綋" w:hAnsi="宋体"/>
          <w:sz w:val="24"/>
          <w:shd w:val="clear" w:color="auto" w:fill="FFFFFF"/>
        </w:rPr>
      </w:pPr>
      <w:r>
        <w:rPr>
          <w:rFonts w:hint="default" w:ascii="仿宋" w:hAnsi="仿宋" w:eastAsia="仿宋"/>
          <w:sz w:val="32"/>
          <w:shd w:val="clear" w:color="auto" w:fill="FFFFFF"/>
          <w:lang w:eastAsia="zh-CN"/>
        </w:rPr>
        <w:t xml:space="preserve">一是管理常态化完善机构机制，加强组织保障，完善制度，完善工作机制，实现政府信息公开工作管理常态化。二是实现了政府信息公开工作程序规范化，及时更新政务信息按时处理政府信息公开申请。 </w:t>
      </w:r>
    </w:p>
    <w:p>
      <w:pPr>
        <w:shd w:val="solid" w:color="FFFFFF" w:fill="auto"/>
        <w:autoSpaceDN w:val="0"/>
        <w:spacing w:line="15" w:lineRule="atLeast"/>
        <w:ind w:firstLine="643"/>
        <w:jc w:val="left"/>
        <w:rPr>
          <w:rFonts w:hint="eastAsia" w:ascii="黑体" w:hAnsi="黑体" w:eastAsia="黑体" w:cs="黑体"/>
          <w:sz w:val="24"/>
          <w:shd w:val="clear" w:color="auto" w:fill="FFFFFF"/>
        </w:rPr>
      </w:pPr>
      <w:r>
        <w:rPr>
          <w:rFonts w:hint="eastAsia" w:ascii="黑体" w:hAnsi="黑体" w:eastAsia="黑体" w:cs="黑体"/>
          <w:b/>
          <w:sz w:val="32"/>
          <w:shd w:val="clear" w:color="auto" w:fill="FFFFFF"/>
          <w:lang w:eastAsia="zh-CN"/>
        </w:rPr>
        <w:t>二、主动公开政府信息情况</w:t>
      </w:r>
    </w:p>
    <w:p>
      <w:pPr>
        <w:shd w:val="solid" w:color="FFFFFF" w:fill="auto"/>
        <w:autoSpaceDN w:val="0"/>
        <w:spacing w:line="15" w:lineRule="atLeast"/>
        <w:ind w:firstLine="640"/>
        <w:jc w:val="left"/>
        <w:rPr>
          <w:rFonts w:hint="default" w:ascii="瀹嬩綋" w:hAnsi="宋体"/>
          <w:sz w:val="24"/>
          <w:shd w:val="clear" w:color="auto" w:fill="FFFFFF"/>
        </w:rPr>
      </w:pPr>
      <w:r>
        <w:rPr>
          <w:rFonts w:hint="default" w:ascii="仿宋" w:hAnsi="仿宋" w:eastAsia="仿宋"/>
          <w:sz w:val="32"/>
          <w:shd w:val="clear" w:color="auto" w:fill="FFFFFF"/>
          <w:lang w:eastAsia="zh-CN"/>
        </w:rPr>
        <w:t>1、公开的主要内容包括政府信息公开指南和政府信息公开目录、组织机构信息、规范性文件及其他文件、工作作动态、办事指南等等。做到了经常性工作定期公开；阶段性工作逐渐公开；临时性工作随时公开；重要工作及时公开。</w:t>
      </w:r>
    </w:p>
    <w:p>
      <w:pPr>
        <w:shd w:val="solid" w:color="FFFFFF" w:fill="auto"/>
        <w:autoSpaceDN w:val="0"/>
        <w:spacing w:line="15" w:lineRule="atLeast"/>
        <w:ind w:firstLine="640"/>
        <w:jc w:val="left"/>
        <w:rPr>
          <w:rFonts w:hint="default" w:ascii="瀹嬩綋" w:hAnsi="宋体"/>
          <w:sz w:val="24"/>
          <w:shd w:val="clear" w:color="auto" w:fill="FFFFFF"/>
        </w:rPr>
      </w:pPr>
      <w:r>
        <w:rPr>
          <w:rFonts w:hint="default" w:ascii="仿宋" w:hAnsi="仿宋" w:eastAsia="仿宋"/>
          <w:sz w:val="32"/>
          <w:shd w:val="clear" w:color="auto" w:fill="FFFFFF"/>
          <w:lang w:eastAsia="zh-CN"/>
        </w:rPr>
        <w:t>2、为保证政府信息公开目录管理系统运转正常有序，牧业区安排专人负责网上依申请公开管理系统的操作。各类公开信息经分管领导审核及时公开。全年主动公开政府信息100条，施行以来已累计主动公开信息189条。</w:t>
      </w:r>
    </w:p>
    <w:p>
      <w:pPr>
        <w:shd w:val="solid" w:color="FFFFFF" w:fill="auto"/>
        <w:autoSpaceDN w:val="0"/>
        <w:spacing w:line="15" w:lineRule="atLeast"/>
        <w:ind w:firstLine="643"/>
        <w:jc w:val="left"/>
        <w:rPr>
          <w:rFonts w:hint="eastAsia" w:ascii="黑体" w:hAnsi="黑体" w:eastAsia="黑体" w:cs="黑体"/>
          <w:sz w:val="24"/>
          <w:shd w:val="clear" w:color="auto" w:fill="FFFFFF"/>
        </w:rPr>
      </w:pPr>
      <w:r>
        <w:rPr>
          <w:rFonts w:hint="eastAsia" w:ascii="黑体" w:hAnsi="黑体" w:eastAsia="黑体" w:cs="黑体"/>
          <w:b/>
          <w:sz w:val="32"/>
          <w:shd w:val="clear" w:color="auto" w:fill="FFFFFF"/>
          <w:lang w:eastAsia="zh-CN"/>
        </w:rPr>
        <w:t xml:space="preserve">三、依申请公开政府信息和不予公开政府信息的情况 </w:t>
      </w:r>
    </w:p>
    <w:p>
      <w:pPr>
        <w:shd w:val="solid" w:color="FFFFFF" w:fill="auto"/>
        <w:autoSpaceDN w:val="0"/>
        <w:spacing w:line="15" w:lineRule="atLeast"/>
        <w:ind w:firstLine="640"/>
        <w:jc w:val="left"/>
        <w:rPr>
          <w:rFonts w:hint="default" w:ascii="瀹嬩綋" w:hAnsi="宋体"/>
          <w:sz w:val="24"/>
          <w:shd w:val="clear" w:color="auto" w:fill="FFFFFF"/>
        </w:rPr>
      </w:pPr>
      <w:r>
        <w:rPr>
          <w:rFonts w:hint="default" w:ascii="仿宋" w:hAnsi="仿宋" w:eastAsia="仿宋"/>
          <w:sz w:val="32"/>
          <w:shd w:val="clear" w:color="auto" w:fill="FFFFFF"/>
          <w:lang w:eastAsia="zh-CN"/>
        </w:rPr>
        <w:t>未收到公开政府信息的申请；不存在不予公开的政府信息。</w:t>
      </w:r>
    </w:p>
    <w:p>
      <w:pPr>
        <w:shd w:val="solid" w:color="FFFFFF" w:fill="auto"/>
        <w:autoSpaceDN w:val="0"/>
        <w:spacing w:line="15" w:lineRule="atLeast"/>
        <w:ind w:firstLine="643"/>
        <w:jc w:val="left"/>
        <w:rPr>
          <w:rFonts w:hint="eastAsia" w:ascii="黑体" w:hAnsi="黑体" w:eastAsia="黑体" w:cs="黑体"/>
          <w:sz w:val="24"/>
          <w:shd w:val="clear" w:color="auto" w:fill="FFFFFF"/>
        </w:rPr>
      </w:pPr>
      <w:r>
        <w:rPr>
          <w:rFonts w:hint="eastAsia" w:ascii="黑体" w:hAnsi="黑体" w:eastAsia="黑体" w:cs="黑体"/>
          <w:b/>
          <w:sz w:val="32"/>
          <w:shd w:val="clear" w:color="auto" w:fill="FFFFFF"/>
          <w:lang w:eastAsia="zh-CN"/>
        </w:rPr>
        <w:t>四、政府信息公开相关费用情况</w:t>
      </w:r>
    </w:p>
    <w:p>
      <w:pPr>
        <w:shd w:val="solid" w:color="FFFFFF" w:fill="auto"/>
        <w:autoSpaceDN w:val="0"/>
        <w:spacing w:line="15" w:lineRule="atLeast"/>
        <w:ind w:firstLine="640"/>
        <w:jc w:val="left"/>
        <w:rPr>
          <w:rFonts w:hint="default" w:ascii="瀹嬩綋" w:hAnsi="宋体"/>
          <w:sz w:val="24"/>
          <w:shd w:val="clear" w:color="auto" w:fill="FFFFFF"/>
        </w:rPr>
      </w:pPr>
      <w:r>
        <w:rPr>
          <w:rFonts w:hint="default" w:ascii="仿宋" w:hAnsi="仿宋" w:eastAsia="仿宋"/>
          <w:sz w:val="32"/>
          <w:shd w:val="clear" w:color="auto" w:fill="FFFFFF"/>
          <w:lang w:eastAsia="zh-CN"/>
        </w:rPr>
        <w:t>提供的所有政府信息均免费提供，未收取申请人任何费用。</w:t>
      </w:r>
    </w:p>
    <w:p>
      <w:pPr>
        <w:shd w:val="solid" w:color="FFFFFF" w:fill="auto"/>
        <w:autoSpaceDN w:val="0"/>
        <w:spacing w:line="15" w:lineRule="atLeast"/>
        <w:ind w:firstLine="643"/>
        <w:jc w:val="left"/>
        <w:rPr>
          <w:rFonts w:hint="eastAsia" w:ascii="黑体" w:hAnsi="黑体" w:eastAsia="黑体" w:cs="黑体"/>
          <w:sz w:val="24"/>
          <w:shd w:val="clear" w:color="auto" w:fill="FFFFFF"/>
        </w:rPr>
      </w:pPr>
      <w:r>
        <w:rPr>
          <w:rFonts w:hint="eastAsia" w:ascii="黑体" w:hAnsi="黑体" w:eastAsia="黑体" w:cs="黑体"/>
          <w:b/>
          <w:sz w:val="32"/>
          <w:shd w:val="clear" w:color="auto" w:fill="FFFFFF"/>
          <w:lang w:eastAsia="zh-CN"/>
        </w:rPr>
        <w:t>五、申请行政复议、提起行政诉讼情况</w:t>
      </w:r>
    </w:p>
    <w:p>
      <w:pPr>
        <w:shd w:val="solid" w:color="FFFFFF" w:fill="auto"/>
        <w:autoSpaceDN w:val="0"/>
        <w:spacing w:line="15" w:lineRule="atLeast"/>
        <w:ind w:firstLine="640"/>
        <w:jc w:val="left"/>
        <w:rPr>
          <w:rFonts w:hint="default" w:ascii="瀹嬩綋" w:hAnsi="宋体"/>
          <w:sz w:val="24"/>
          <w:shd w:val="clear" w:color="auto" w:fill="FFFFFF"/>
        </w:rPr>
      </w:pPr>
      <w:r>
        <w:rPr>
          <w:rFonts w:hint="default" w:ascii="仿宋" w:hAnsi="仿宋" w:eastAsia="仿宋"/>
          <w:sz w:val="32"/>
          <w:shd w:val="clear" w:color="auto" w:fill="FFFFFF"/>
          <w:lang w:eastAsia="zh-CN"/>
        </w:rPr>
        <w:t>没有因政府信息公开申请行政复议、提起行政诉讼的情况。</w:t>
      </w:r>
    </w:p>
    <w:p>
      <w:pPr>
        <w:shd w:val="solid" w:color="FFFFFF" w:fill="auto"/>
        <w:autoSpaceDN w:val="0"/>
        <w:spacing w:line="15" w:lineRule="atLeast"/>
        <w:ind w:firstLine="643"/>
        <w:jc w:val="left"/>
        <w:rPr>
          <w:rFonts w:hint="eastAsia" w:ascii="黑体" w:hAnsi="黑体" w:eastAsia="黑体" w:cs="黑体"/>
          <w:sz w:val="24"/>
          <w:shd w:val="clear" w:color="auto" w:fill="FFFFFF"/>
        </w:rPr>
      </w:pPr>
      <w:bookmarkStart w:id="0" w:name="_GoBack"/>
      <w:r>
        <w:rPr>
          <w:rFonts w:hint="eastAsia" w:ascii="黑体" w:hAnsi="黑体" w:eastAsia="黑体" w:cs="黑体"/>
          <w:b/>
          <w:sz w:val="32"/>
          <w:shd w:val="clear" w:color="auto" w:fill="FFFFFF"/>
          <w:lang w:eastAsia="zh-CN"/>
        </w:rPr>
        <w:t>六、存在问题及改进措施</w:t>
      </w:r>
    </w:p>
    <w:bookmarkEnd w:id="0"/>
    <w:p>
      <w:pPr>
        <w:autoSpaceDN w:val="0"/>
        <w:spacing w:line="15" w:lineRule="atLeast"/>
        <w:ind w:firstLine="640"/>
        <w:jc w:val="both"/>
        <w:rPr>
          <w:rFonts w:hint="default" w:ascii="瀹嬩綋" w:hAnsi="宋体"/>
          <w:sz w:val="24"/>
        </w:rPr>
      </w:pPr>
      <w:r>
        <w:rPr>
          <w:rFonts w:hint="default" w:ascii="仿宋" w:hAnsi="仿宋" w:eastAsia="仿宋"/>
          <w:sz w:val="32"/>
          <w:lang w:eastAsia="zh-CN"/>
        </w:rPr>
        <w:t xml:space="preserve">2015年，牧业区政务公开工作虽取得了一定的成绩，但对照上级的要求，还存在一些不足，主要是公开的内容和数量还需进一步规范。在以后工作中，我们将进一步健全信息公开机制，深化公开内容，不断推进牧业区的信息公开工作，切实提升政务信息公开的效果和水平。          </w:t>
      </w:r>
    </w:p>
    <w:p>
      <w:pPr>
        <w:autoSpaceDN w:val="0"/>
        <w:spacing w:line="15" w:lineRule="atLeast"/>
        <w:ind w:firstLine="640"/>
        <w:jc w:val="both"/>
        <w:rPr>
          <w:rFonts w:hint="default" w:ascii="瀹嬩綋" w:hAnsi="宋体"/>
          <w:sz w:val="24"/>
        </w:rPr>
      </w:pPr>
      <w:r>
        <w:rPr>
          <w:rFonts w:hint="default" w:ascii="仿宋" w:hAnsi="仿宋" w:eastAsia="仿宋"/>
          <w:sz w:val="32"/>
          <w:lang w:eastAsia="zh-CN"/>
        </w:rPr>
        <w:t xml:space="preserve">                    </w:t>
      </w:r>
    </w:p>
    <w:p>
      <w:pPr>
        <w:autoSpaceDN w:val="0"/>
        <w:spacing w:line="15" w:lineRule="atLeast"/>
        <w:ind w:firstLine="640"/>
        <w:jc w:val="both"/>
      </w:pPr>
      <w:r>
        <w:rPr>
          <w:rFonts w:hint="default" w:ascii="仿宋" w:hAnsi="仿宋" w:eastAsia="仿宋"/>
          <w:sz w:val="32"/>
          <w:lang w:eastAsia="zh-CN"/>
        </w:rPr>
        <w:t xml:space="preserve">                  二〇一六年一月四日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瀹嬩綋">
    <w:altName w:val="微软雅黑"/>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unhideWhenUsed/>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Administrator</dc:creator>
  <cp:lastModifiedBy>Administrator</cp:lastModifiedBy>
  <dcterms:modified xsi:type="dcterms:W3CDTF">2018-09-07T06:13:05Z</dcterms:modified>
  <dc:title>根据《中华人民共和国政府信息公开条例》（以下简称《条例》），特向社会公布2015年度吉林省科尔沁精品牧业发展区政府信息公开年度报告。本报告由概述、主动公开政府信息情况、依申请公开政府信息和不予公开政府信息情况、政府信息公开的收费及减免情况、因政府信息公开申请行政复议和提起行政诉讼的情况、政府信息公开工作存在的主要问题及改进情况和其他事项等部分组成。本报告所列数据的统计期限自2015年1月1日至2015年12月31日，如对报告有疑问请与牧业区办公室联系，联系电话：0436-3892465，电子邮箱:jp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