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宋体" w:hAnsi="宋体" w:eastAsia="宋体" w:cs="宋体"/>
          <w:color w:val="333333"/>
          <w:kern w:val="0"/>
          <w:sz w:val="24"/>
          <w:szCs w:val="24"/>
        </w:rPr>
      </w:pPr>
    </w:p>
    <w:p>
      <w:pPr>
        <w:widowControl/>
        <w:shd w:val="clear" w:color="auto" w:fill="FFFFFF"/>
        <w:jc w:val="center"/>
        <w:rPr>
          <w:rFonts w:hint="eastAsia" w:ascii="宋体" w:hAnsi="宋体" w:eastAsia="宋体" w:cs="宋体"/>
          <w:b/>
          <w:bCs/>
          <w:color w:val="333333"/>
          <w:kern w:val="0"/>
          <w:sz w:val="36"/>
          <w:szCs w:val="36"/>
          <w:lang w:eastAsia="zh-CN"/>
        </w:rPr>
      </w:pPr>
    </w:p>
    <w:p>
      <w:pPr>
        <w:widowControl/>
        <w:shd w:val="clear" w:color="auto" w:fill="FFFFFF"/>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36"/>
          <w:szCs w:val="36"/>
          <w:lang w:eastAsia="zh-CN"/>
        </w:rPr>
        <w:t>洮北区到保镇人民</w:t>
      </w:r>
      <w:r>
        <w:rPr>
          <w:rFonts w:hint="eastAsia" w:ascii="宋体" w:hAnsi="宋体" w:eastAsia="宋体" w:cs="宋体"/>
          <w:b/>
          <w:bCs/>
          <w:color w:val="333333"/>
          <w:kern w:val="0"/>
          <w:sz w:val="36"/>
          <w:szCs w:val="36"/>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snapToGrid w:val="0"/>
          <w:sz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rFonts w:hint="eastAsia"/>
          <w:snapToGrid w:val="0"/>
          <w:sz w:val="24"/>
          <w:lang w:val="en-US" w:eastAsia="zh-CN"/>
        </w:rPr>
      </w:pPr>
      <w:r>
        <w:rPr>
          <w:rFonts w:hint="eastAsia"/>
          <w:snapToGrid w:val="0"/>
          <w:sz w:val="24"/>
          <w:lang w:val="en-US" w:eastAsia="zh-CN"/>
        </w:rPr>
        <w:t>本报告根据《中华人民共和国政府信息公开条例》的要求，在汇总2023年度洮北区到保镇人民政府各部门总体工作情况的基础上编制。全文由“总体情况”“主动公开政府信息的情况”“收到和处理政府信息公开申请情况” “政府信息公开行政复议、行政诉讼情况”“存在的主要问题及改进情况” “其他需要报告的事项”六个部分组成。报告中所列数据的统计期限自2023年1月1日起至2023年12月31日止。本报告可在洮北区人民政府门户网站（http://www.taobei.gov.cn/）政府信息公开专栏中下载。对报告内容如有疑问，请与洮北区到保镇政务公开（政府信息公开）领导小组办公室联系(地址：白城市洮北区到保镇人民政府，邮编：137000，电话：0436-7731415)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9" w:lineRule="exact"/>
        <w:ind w:firstLine="482" w:firstLineChars="200"/>
        <w:jc w:val="both"/>
        <w:textAlignment w:val="auto"/>
        <w:rPr>
          <w:rFonts w:hint="eastAsia" w:ascii="宋体" w:hAnsi="宋体" w:eastAsia="宋体" w:cs="宋体"/>
          <w:snapToGrid w:val="0"/>
          <w:color w:val="333333"/>
          <w:kern w:val="0"/>
          <w:sz w:val="24"/>
          <w:szCs w:val="24"/>
        </w:rPr>
      </w:pPr>
      <w:r>
        <w:rPr>
          <w:rFonts w:hint="eastAsia" w:ascii="宋体" w:hAnsi="宋体" w:eastAsia="宋体" w:cs="宋体"/>
          <w:b/>
          <w:bCs/>
          <w:snapToGrid w:val="0"/>
          <w:color w:val="333333"/>
          <w:kern w:val="0"/>
          <w:sz w:val="24"/>
          <w:szCs w:val="24"/>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snapToGrid w:val="0"/>
          <w:sz w:val="24"/>
        </w:rPr>
      </w:pPr>
      <w:r>
        <w:rPr>
          <w:rFonts w:hint="eastAsia"/>
          <w:snapToGrid w:val="0"/>
          <w:sz w:val="24"/>
          <w:lang w:eastAsia="zh-CN"/>
        </w:rPr>
        <w:t>2023</w:t>
      </w:r>
      <w:r>
        <w:rPr>
          <w:rFonts w:hint="eastAsia"/>
          <w:snapToGrid w:val="0"/>
          <w:sz w:val="24"/>
        </w:rPr>
        <w:t>年，</w:t>
      </w:r>
      <w:r>
        <w:rPr>
          <w:rFonts w:hint="eastAsia"/>
          <w:snapToGrid w:val="0"/>
          <w:sz w:val="24"/>
          <w:lang w:eastAsia="zh-CN"/>
        </w:rPr>
        <w:t>洮北区</w:t>
      </w:r>
      <w:r>
        <w:rPr>
          <w:rFonts w:hint="eastAsia"/>
          <w:snapToGrid w:val="0"/>
          <w:sz w:val="24"/>
        </w:rPr>
        <w:t>政府信息公开工作坚持以习近平新时代中国特色社会主义思想为指导，深入</w:t>
      </w:r>
      <w:r>
        <w:rPr>
          <w:rFonts w:hint="eastAsia"/>
          <w:snapToGrid w:val="0"/>
          <w:sz w:val="24"/>
          <w:lang w:eastAsia="zh-CN"/>
        </w:rPr>
        <w:t>学习</w:t>
      </w:r>
      <w:r>
        <w:rPr>
          <w:rFonts w:hint="eastAsia"/>
          <w:snapToGrid w:val="0"/>
          <w:sz w:val="24"/>
        </w:rPr>
        <w:t>贯彻党的</w:t>
      </w:r>
      <w:r>
        <w:rPr>
          <w:rFonts w:hint="eastAsia"/>
          <w:snapToGrid w:val="0"/>
          <w:sz w:val="24"/>
          <w:lang w:eastAsia="zh-CN"/>
        </w:rPr>
        <w:t>二十大</w:t>
      </w:r>
      <w:r>
        <w:rPr>
          <w:rFonts w:hint="eastAsia"/>
          <w:snapToGrid w:val="0"/>
          <w:sz w:val="24"/>
        </w:rPr>
        <w:t>精神，按照</w:t>
      </w:r>
      <w:r>
        <w:rPr>
          <w:rFonts w:hint="eastAsia"/>
          <w:snapToGrid w:val="0"/>
          <w:sz w:val="24"/>
          <w:lang w:eastAsia="zh-CN"/>
        </w:rPr>
        <w:t>区</w:t>
      </w:r>
      <w:r>
        <w:rPr>
          <w:rFonts w:hint="eastAsia"/>
          <w:snapToGrid w:val="0"/>
          <w:sz w:val="24"/>
        </w:rPr>
        <w:t>委、</w:t>
      </w:r>
      <w:r>
        <w:rPr>
          <w:rFonts w:hint="eastAsia"/>
          <w:snapToGrid w:val="0"/>
          <w:sz w:val="24"/>
          <w:lang w:eastAsia="zh-CN"/>
        </w:rPr>
        <w:t>区</w:t>
      </w:r>
      <w:r>
        <w:rPr>
          <w:rFonts w:hint="eastAsia"/>
          <w:snapToGrid w:val="0"/>
          <w:sz w:val="24"/>
        </w:rPr>
        <w:t>政府关于政府信息公开工作的决策部署，围绕</w:t>
      </w:r>
      <w:r>
        <w:rPr>
          <w:rFonts w:hint="eastAsia"/>
          <w:snapToGrid w:val="0"/>
          <w:sz w:val="24"/>
          <w:lang w:eastAsia="zh-CN"/>
        </w:rPr>
        <w:t>区</w:t>
      </w:r>
      <w:r>
        <w:rPr>
          <w:rFonts w:hint="eastAsia"/>
          <w:snapToGrid w:val="0"/>
          <w:sz w:val="24"/>
        </w:rPr>
        <w:t>委、</w:t>
      </w:r>
      <w:r>
        <w:rPr>
          <w:rFonts w:hint="eastAsia"/>
          <w:snapToGrid w:val="0"/>
          <w:sz w:val="24"/>
          <w:lang w:eastAsia="zh-CN"/>
        </w:rPr>
        <w:t>区</w:t>
      </w:r>
      <w:r>
        <w:rPr>
          <w:rFonts w:hint="eastAsia"/>
          <w:snapToGrid w:val="0"/>
          <w:sz w:val="24"/>
        </w:rPr>
        <w:t>政府中心工作，</w:t>
      </w:r>
      <w:r>
        <w:rPr>
          <w:rFonts w:hint="eastAsia"/>
          <w:snapToGrid w:val="0"/>
          <w:sz w:val="24"/>
          <w:lang w:eastAsia="zh-CN"/>
        </w:rPr>
        <w:t>认真落实</w:t>
      </w:r>
      <w:r>
        <w:rPr>
          <w:rFonts w:hint="eastAsia"/>
          <w:snapToGrid w:val="0"/>
          <w:sz w:val="24"/>
        </w:rPr>
        <w:t>《条例》</w:t>
      </w:r>
      <w:r>
        <w:rPr>
          <w:rFonts w:hint="eastAsia"/>
          <w:snapToGrid w:val="0"/>
          <w:sz w:val="24"/>
          <w:lang w:eastAsia="zh-CN"/>
        </w:rPr>
        <w:t>有关要求。</w:t>
      </w:r>
      <w:r>
        <w:rPr>
          <w:rFonts w:hint="eastAsia"/>
          <w:snapToGrid w:val="0"/>
          <w:sz w:val="24"/>
        </w:rPr>
        <w:t>聚焦社会热点和群众关切，</w:t>
      </w:r>
      <w:r>
        <w:rPr>
          <w:rFonts w:hint="eastAsia"/>
          <w:snapToGrid w:val="0"/>
          <w:sz w:val="24"/>
          <w:lang w:eastAsia="zh-CN"/>
        </w:rPr>
        <w:t>全力做好法定主动公开信息发布，</w:t>
      </w:r>
      <w:r>
        <w:rPr>
          <w:rFonts w:hint="eastAsia"/>
          <w:snapToGrid w:val="0"/>
          <w:sz w:val="24"/>
        </w:rPr>
        <w:t>健全政府信息公开制度，完善政府信息公开平台建设，大力推进基层政务公开标准化规范化，为</w:t>
      </w:r>
      <w:r>
        <w:rPr>
          <w:rFonts w:hint="eastAsia"/>
          <w:snapToGrid w:val="0"/>
          <w:sz w:val="24"/>
          <w:lang w:eastAsia="zh-CN"/>
        </w:rPr>
        <w:t>洮北区</w:t>
      </w:r>
      <w:r>
        <w:rPr>
          <w:rFonts w:hint="eastAsia"/>
          <w:snapToGrid w:val="0"/>
          <w:sz w:val="24"/>
        </w:rPr>
        <w:t>振兴发展提供有力支撑。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snapToGrid w:val="0"/>
          <w:sz w:val="24"/>
        </w:rPr>
      </w:pPr>
      <w:r>
        <w:rPr>
          <w:snapToGrid w:val="0"/>
          <w:sz w:val="24"/>
        </w:rPr>
        <w:t>（</w:t>
      </w:r>
      <w:r>
        <w:rPr>
          <w:rFonts w:hint="eastAsia"/>
          <w:snapToGrid w:val="0"/>
          <w:sz w:val="24"/>
          <w:lang w:eastAsia="zh-CN"/>
        </w:rPr>
        <w:t>一</w:t>
      </w:r>
      <w:r>
        <w:rPr>
          <w:snapToGrid w:val="0"/>
          <w:sz w:val="24"/>
        </w:rPr>
        <w:t>）规范政府信息公开申请办理工作方面。按照《吉林省人民政府办公厅关于认真贯彻落实&lt;中华人民共和国政府信息公开条例&gt;有关工作的通知》（吉政办函〔2020〕49号）和《白城市政务公开（政府信息公开）领导小组办公室关于进一步做好政府信息公开专栏内容调整和依申请回复工作的通知》（白政公组办〔2020〕8号）文件要求，坚持“公开为常态，不公开为例外”的原则，全面提高、规范我区政府信息公开申请办理的工作质量。严格要求各部门建立健全工作制度，按文书样本规范答复，确保答复内容合法合规、准确严谨。截止目前，我区共接收政府信息公开申</w:t>
      </w:r>
      <w:r>
        <w:rPr>
          <w:snapToGrid w:val="0"/>
          <w:color w:val="auto"/>
          <w:sz w:val="24"/>
        </w:rPr>
        <w:t>请</w:t>
      </w:r>
      <w:r>
        <w:rPr>
          <w:rFonts w:hint="eastAsia"/>
          <w:snapToGrid w:val="0"/>
          <w:color w:val="auto"/>
          <w:sz w:val="24"/>
          <w:lang w:val="en-US" w:eastAsia="zh-CN"/>
        </w:rPr>
        <w:t>0</w:t>
      </w:r>
      <w:r>
        <w:rPr>
          <w:snapToGrid w:val="0"/>
          <w:sz w:val="24"/>
        </w:rPr>
        <w:t>件，已全部按规范流程予以答复。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snapToGrid w:val="0"/>
          <w:sz w:val="24"/>
        </w:rPr>
      </w:pPr>
      <w:r>
        <w:rPr>
          <w:snapToGrid w:val="0"/>
          <w:sz w:val="24"/>
        </w:rPr>
        <w:t>（</w:t>
      </w:r>
      <w:r>
        <w:rPr>
          <w:rFonts w:hint="eastAsia"/>
          <w:snapToGrid w:val="0"/>
          <w:sz w:val="24"/>
          <w:lang w:eastAsia="zh-CN"/>
        </w:rPr>
        <w:t>二</w:t>
      </w:r>
      <w:r>
        <w:rPr>
          <w:snapToGrid w:val="0"/>
          <w:sz w:val="24"/>
        </w:rPr>
        <w:t>）强化基础保障方面。成立了以</w:t>
      </w:r>
      <w:r>
        <w:rPr>
          <w:rFonts w:hint="eastAsia"/>
          <w:snapToGrid w:val="0"/>
          <w:sz w:val="24"/>
          <w:lang w:val="en-US" w:eastAsia="zh-CN"/>
        </w:rPr>
        <w:t>镇</w:t>
      </w:r>
      <w:r>
        <w:rPr>
          <w:snapToGrid w:val="0"/>
          <w:sz w:val="24"/>
        </w:rPr>
        <w:t>政府分管领导任组长、</w:t>
      </w:r>
      <w:r>
        <w:rPr>
          <w:rFonts w:hint="eastAsia"/>
          <w:snapToGrid w:val="0"/>
          <w:sz w:val="24"/>
          <w:lang w:val="en-US" w:eastAsia="zh-CN"/>
        </w:rPr>
        <w:t>镇</w:t>
      </w:r>
      <w:r>
        <w:rPr>
          <w:rFonts w:hint="eastAsia"/>
          <w:snapToGrid w:val="0"/>
          <w:sz w:val="24"/>
          <w:lang w:eastAsia="zh-CN"/>
        </w:rPr>
        <w:t>政府办公室主任</w:t>
      </w:r>
      <w:r>
        <w:rPr>
          <w:snapToGrid w:val="0"/>
          <w:sz w:val="24"/>
        </w:rPr>
        <w:t>为副组长、有关部门负责人为成员的政务公开（政府信息公开）领导小组，</w:t>
      </w:r>
      <w:r>
        <w:rPr>
          <w:rFonts w:hint="eastAsia"/>
          <w:snapToGrid w:val="0"/>
          <w:sz w:val="24"/>
          <w:lang w:eastAsia="zh-CN"/>
        </w:rPr>
        <w:t>并</w:t>
      </w:r>
      <w:r>
        <w:rPr>
          <w:snapToGrid w:val="0"/>
          <w:sz w:val="24"/>
        </w:rPr>
        <w:t>根据实际工作情况及时作出人员调整。各部门（单位）也建立了政府信息公开工作机制，明确了工作机构和人员，确保政务公开工作有机构承担、有人员负责。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rFonts w:hint="eastAsia"/>
          <w:snapToGrid w:val="0"/>
          <w:sz w:val="24"/>
        </w:rPr>
      </w:pPr>
      <w:r>
        <w:rPr>
          <w:snapToGrid w:val="0"/>
          <w:sz w:val="24"/>
        </w:rPr>
        <w:t>（</w:t>
      </w:r>
      <w:r>
        <w:rPr>
          <w:rFonts w:hint="eastAsia"/>
          <w:snapToGrid w:val="0"/>
          <w:sz w:val="24"/>
          <w:lang w:eastAsia="zh-CN"/>
        </w:rPr>
        <w:t>三</w:t>
      </w:r>
      <w:r>
        <w:rPr>
          <w:snapToGrid w:val="0"/>
          <w:sz w:val="24"/>
        </w:rPr>
        <w:t>）《条例》宣传工作方面。</w:t>
      </w:r>
      <w:r>
        <w:rPr>
          <w:rFonts w:hint="eastAsia"/>
          <w:snapToGrid w:val="0"/>
          <w:sz w:val="24"/>
        </w:rPr>
        <w:t>我</w:t>
      </w:r>
      <w:r>
        <w:rPr>
          <w:rFonts w:hint="eastAsia"/>
          <w:snapToGrid w:val="0"/>
          <w:sz w:val="24"/>
          <w:lang w:val="en-US" w:eastAsia="zh-CN"/>
        </w:rPr>
        <w:t>镇</w:t>
      </w:r>
      <w:r>
        <w:rPr>
          <w:rFonts w:hint="eastAsia"/>
          <w:snapToGrid w:val="0"/>
          <w:sz w:val="24"/>
        </w:rPr>
        <w:t>以</w:t>
      </w:r>
      <w:r>
        <w:rPr>
          <w:rFonts w:hint="eastAsia"/>
          <w:snapToGrid w:val="0"/>
          <w:sz w:val="24"/>
          <w:lang w:eastAsia="zh-CN"/>
        </w:rPr>
        <w:t>“</w:t>
      </w:r>
      <w:r>
        <w:rPr>
          <w:rFonts w:hint="eastAsia"/>
          <w:snapToGrid w:val="0"/>
          <w:sz w:val="24"/>
          <w:lang w:val="en-US" w:eastAsia="zh-CN"/>
        </w:rPr>
        <w:t>政府开放日</w:t>
      </w:r>
      <w:r>
        <w:rPr>
          <w:rFonts w:hint="eastAsia"/>
          <w:snapToGrid w:val="0"/>
          <w:sz w:val="24"/>
          <w:lang w:eastAsia="zh-CN"/>
        </w:rPr>
        <w:t>”、</w:t>
      </w:r>
      <w:r>
        <w:rPr>
          <w:rFonts w:hint="eastAsia"/>
          <w:snapToGrid w:val="0"/>
          <w:sz w:val="24"/>
        </w:rPr>
        <w:t>“5·15政务公开日”为契机，精心部署，筹划安排，统一开展了丰富多样的集中宣传活动。除了在各部门办公场所、政务大厅等醒目位置悬挂宣传条幅、设立宣传展板、利用电子显示屏播放《条例》外，还利用政府网站、微信公众号、E支部、学习强国、抖音等政务新媒体平台进行宣传。活动共制作条幅</w:t>
      </w:r>
      <w:r>
        <w:rPr>
          <w:rFonts w:hint="eastAsia"/>
          <w:snapToGrid w:val="0"/>
          <w:sz w:val="24"/>
          <w:lang w:val="en-US" w:eastAsia="zh-CN"/>
        </w:rPr>
        <w:t>3</w:t>
      </w:r>
      <w:r>
        <w:rPr>
          <w:rFonts w:hint="eastAsia"/>
          <w:snapToGrid w:val="0"/>
          <w:sz w:val="24"/>
        </w:rPr>
        <w:t>条，制作宣传展板</w:t>
      </w:r>
      <w:r>
        <w:rPr>
          <w:rFonts w:hint="eastAsia"/>
          <w:snapToGrid w:val="0"/>
          <w:sz w:val="24"/>
          <w:lang w:val="en-US" w:eastAsia="zh-CN"/>
        </w:rPr>
        <w:t>1</w:t>
      </w:r>
      <w:r>
        <w:rPr>
          <w:rFonts w:hint="eastAsia"/>
          <w:snapToGrid w:val="0"/>
          <w:sz w:val="24"/>
        </w:rPr>
        <w:t>件，发放条例宣传单和宣传手册</w:t>
      </w:r>
      <w:r>
        <w:rPr>
          <w:rFonts w:hint="eastAsia"/>
          <w:snapToGrid w:val="0"/>
          <w:sz w:val="24"/>
          <w:lang w:val="en-US" w:eastAsia="zh-CN"/>
        </w:rPr>
        <w:t>30余</w:t>
      </w:r>
      <w:r>
        <w:rPr>
          <w:rFonts w:hint="eastAsia"/>
          <w:snapToGrid w:val="0"/>
          <w:sz w:val="24"/>
        </w:rPr>
        <w:t>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firstLine="480" w:firstLineChars="200"/>
        <w:jc w:val="both"/>
        <w:textAlignment w:val="auto"/>
        <w:rPr>
          <w:rFonts w:hint="eastAsia" w:ascii="宋体" w:hAnsi="宋体" w:eastAsia="宋体" w:cs="宋体"/>
          <w:snapToGrid w:val="0"/>
          <w:kern w:val="0"/>
          <w:sz w:val="24"/>
          <w:szCs w:val="24"/>
          <w:lang w:val="en-US" w:eastAsia="zh-CN" w:bidi="ar-SA"/>
        </w:rPr>
      </w:pPr>
      <w:r>
        <w:rPr>
          <w:snapToGrid w:val="0"/>
          <w:sz w:val="24"/>
        </w:rPr>
        <w:t>（</w:t>
      </w:r>
      <w:r>
        <w:rPr>
          <w:rFonts w:hint="eastAsia"/>
          <w:snapToGrid w:val="0"/>
          <w:sz w:val="24"/>
          <w:lang w:eastAsia="zh-CN"/>
        </w:rPr>
        <w:t>四</w:t>
      </w:r>
      <w:r>
        <w:rPr>
          <w:snapToGrid w:val="0"/>
          <w:sz w:val="24"/>
        </w:rPr>
        <w:t>）强化业务培训方面。今年我</w:t>
      </w:r>
      <w:r>
        <w:rPr>
          <w:rFonts w:hint="eastAsia"/>
          <w:snapToGrid w:val="0"/>
          <w:sz w:val="24"/>
          <w:lang w:val="en-US" w:eastAsia="zh-CN"/>
        </w:rPr>
        <w:t>镇</w:t>
      </w:r>
      <w:r>
        <w:rPr>
          <w:snapToGrid w:val="0"/>
          <w:sz w:val="24"/>
        </w:rPr>
        <w:t>采取面对面培训、一对一指导、远程协助等多种形式对工作人员进行业务培训。</w:t>
      </w:r>
    </w:p>
    <w:p>
      <w:pPr>
        <w:widowControl/>
        <w:shd w:val="clear" w:color="auto" w:fill="FFFFFF"/>
        <w:rPr>
          <w:rFonts w:hint="eastAsia" w:ascii="宋体" w:hAnsi="宋体" w:eastAsia="宋体" w:cs="宋体"/>
          <w:b/>
          <w:bCs/>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3"/>
        <w:tblpPr w:leftFromText="180" w:rightFromText="180" w:vertAnchor="text" w:horzAnchor="page" w:tblpX="1121" w:tblpY="312"/>
        <w:tblOverlap w:val="never"/>
        <w:tblW w:w="9740" w:type="dxa"/>
        <w:tblInd w:w="0" w:type="dxa"/>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Calibri"/>
                <w:kern w:val="0"/>
                <w:sz w:val="20"/>
                <w:szCs w:val="20"/>
              </w:rPr>
              <w:t>制</w:t>
            </w:r>
            <w:r>
              <w:rPr>
                <w:rFonts w:hint="eastAsia" w:ascii="宋体" w:hAnsi="宋体" w:eastAsia="宋体" w:cs="宋体"/>
                <w:kern w:val="0"/>
                <w:sz w:val="20"/>
                <w:szCs w:val="20"/>
              </w:rPr>
              <w:t>发件</w:t>
            </w:r>
            <w:r>
              <w:rPr>
                <w:rFonts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Calibri"/>
                <w:kern w:val="0"/>
                <w:sz w:val="20"/>
                <w:szCs w:val="20"/>
              </w:rPr>
              <w:t>数</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 w:eastAsia="zh-CN"/>
              </w:rPr>
            </w:pPr>
            <w:r>
              <w:rPr>
                <w:rFonts w:hint="eastAsia" w:ascii="宋体" w:hAnsi="宋体" w:eastAsia="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 w:eastAsia="zh-CN"/>
              </w:rPr>
            </w:pPr>
            <w:r>
              <w:rPr>
                <w:rFonts w:hint="default" w:ascii="宋体" w:hAnsi="宋体" w:eastAsia="宋体" w:cs="宋体"/>
                <w:kern w:val="0"/>
                <w:sz w:val="20"/>
                <w:szCs w:val="20"/>
                <w:lang w:val="en"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bookmarkStart w:id="0" w:name="_GoBack"/>
            <w:bookmarkEnd w:id="0"/>
          </w:p>
        </w:tc>
      </w:tr>
    </w:tbl>
    <w:p>
      <w:pPr>
        <w:widowControl/>
        <w:shd w:val="clear" w:color="auto" w:fill="FFFFFF"/>
        <w:ind w:firstLine="480"/>
        <w:rPr>
          <w:rFonts w:hint="eastAsia" w:ascii="宋体" w:hAnsi="宋体" w:eastAsia="宋体" w:cs="宋体"/>
          <w:color w:val="333333"/>
          <w:kern w:val="0"/>
          <w:sz w:val="24"/>
          <w:szCs w:val="24"/>
        </w:rPr>
      </w:pPr>
    </w:p>
    <w:p>
      <w:pPr>
        <w:widowControl/>
        <w:jc w:val="left"/>
        <w:rPr>
          <w:rFonts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tbl>
      <w:tblPr>
        <w:tblStyle w:val="3"/>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default" w:ascii="宋体" w:hAnsi="宋体" w:eastAsia="宋体" w:cs="宋体"/>
                <w:color w:val="000000"/>
                <w:kern w:val="0"/>
                <w:sz w:val="20"/>
                <w:szCs w:val="20"/>
                <w:lang w:val="en"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3"/>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 w:eastAsia="zh-CN"/>
              </w:rPr>
            </w:pPr>
            <w:r>
              <w:rPr>
                <w:rFonts w:hint="default" w:ascii="宋体" w:hAnsi="宋体" w:eastAsia="宋体" w:cs="宋体"/>
                <w:color w:val="000000"/>
                <w:kern w:val="0"/>
                <w:sz w:val="20"/>
                <w:szCs w:val="20"/>
                <w:lang w:val="en"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 w:eastAsia="zh-CN"/>
              </w:rPr>
            </w:pPr>
            <w:r>
              <w:rPr>
                <w:rFonts w:hint="eastAsia" w:ascii="宋体" w:hAnsi="宋体" w:eastAsia="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bl>
    <w:p>
      <w:pPr>
        <w:widowControl/>
        <w:jc w:val="left"/>
        <w:rPr>
          <w:rFonts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b/>
          <w:bCs w:val="0"/>
          <w:color w:val="333333"/>
          <w:kern w:val="0"/>
          <w:sz w:val="24"/>
          <w:szCs w:val="24"/>
        </w:rPr>
      </w:pPr>
      <w:r>
        <w:rPr>
          <w:rFonts w:hint="eastAsia" w:ascii="宋体" w:hAnsi="宋体" w:eastAsia="宋体" w:cs="宋体"/>
          <w:b/>
          <w:bCs w:val="0"/>
          <w:color w:val="333333"/>
          <w:kern w:val="0"/>
          <w:sz w:val="24"/>
          <w:szCs w:val="24"/>
        </w:rPr>
        <w:t>五、存在的主要问题及改进情况</w:t>
      </w:r>
    </w:p>
    <w:p>
      <w:pPr>
        <w:keepNext w:val="0"/>
        <w:keepLines w:val="0"/>
        <w:widowControl/>
        <w:suppressLineNumbers w:val="0"/>
        <w:autoSpaceDE w:val="0"/>
        <w:autoSpaceDN/>
        <w:spacing w:before="0" w:beforeAutospacing="1" w:after="0" w:afterAutospacing="1"/>
        <w:ind w:left="0" w:right="0" w:firstLine="480"/>
        <w:jc w:val="left"/>
        <w:rPr>
          <w:rFonts w:eastAsia="宋体"/>
          <w:b w:val="0"/>
          <w:sz w:val="24"/>
        </w:rPr>
      </w:pPr>
      <w:r>
        <w:rPr>
          <w:rFonts w:hint="eastAsia" w:ascii="宋体" w:hAnsi="宋体" w:eastAsia="宋体" w:cs="宋体"/>
          <w:b w:val="0"/>
          <w:kern w:val="0"/>
          <w:sz w:val="24"/>
          <w:szCs w:val="24"/>
          <w:lang w:val="en-US" w:eastAsia="zh-CN" w:bidi="ar"/>
        </w:rPr>
        <w:t>2023年，洮北区到保镇政府信息公开工作与往年相比有明显提高，但距省市区标准和要求还有一定差距和不足。主要是政府信息公开的及时性和规范性还有待提高，特别是政府信息依申请公开的精准性、时效性还不能完全保证。</w:t>
      </w:r>
    </w:p>
    <w:p>
      <w:pPr>
        <w:keepNext w:val="0"/>
        <w:keepLines w:val="0"/>
        <w:widowControl/>
        <w:suppressLineNumbers w:val="0"/>
        <w:autoSpaceDE w:val="0"/>
        <w:autoSpaceDN/>
        <w:spacing w:before="0" w:beforeAutospacing="1" w:after="0" w:afterAutospacing="1"/>
        <w:ind w:left="0" w:right="0" w:firstLine="480"/>
        <w:jc w:val="left"/>
        <w:rPr>
          <w:rFonts w:hint="default" w:ascii="宋体" w:hAnsi="宋体" w:eastAsia="宋体" w:cs="宋体"/>
          <w:b w:val="0"/>
          <w:color w:val="333333"/>
          <w:kern w:val="0"/>
          <w:sz w:val="24"/>
          <w:szCs w:val="24"/>
          <w:lang w:val="en-US"/>
        </w:rPr>
      </w:pPr>
      <w:r>
        <w:rPr>
          <w:rFonts w:hint="eastAsia" w:ascii="宋体" w:hAnsi="宋体" w:eastAsia="宋体" w:cs="宋体"/>
          <w:b w:val="0"/>
          <w:kern w:val="0"/>
          <w:sz w:val="24"/>
          <w:szCs w:val="24"/>
          <w:lang w:val="en-US" w:eastAsia="zh-CN" w:bidi="ar"/>
        </w:rPr>
        <w:t>2023年我镇将采取有效措施，进一步提高政务公开工作业务能力，严格政府信息公开标准，深入推进基层政务公开工作标准化和规范化，努力提升政府决策透明度。</w:t>
      </w:r>
    </w:p>
    <w:p>
      <w:pPr>
        <w:widowControl/>
        <w:shd w:val="clear" w:color="auto" w:fill="FFFFFF"/>
        <w:ind w:firstLine="480"/>
        <w:rPr>
          <w:rFonts w:hint="eastAsia" w:ascii="宋体" w:hAnsi="宋体" w:eastAsia="宋体" w:cs="宋体"/>
          <w:b/>
          <w:bCs w:val="0"/>
          <w:color w:val="333333"/>
          <w:kern w:val="0"/>
          <w:sz w:val="24"/>
          <w:szCs w:val="24"/>
        </w:rPr>
      </w:pPr>
      <w:r>
        <w:rPr>
          <w:rFonts w:hint="eastAsia" w:ascii="宋体" w:hAnsi="宋体" w:eastAsia="宋体" w:cs="宋体"/>
          <w:b/>
          <w:bCs w:val="0"/>
          <w:color w:val="333333"/>
          <w:kern w:val="0"/>
          <w:sz w:val="24"/>
          <w:szCs w:val="24"/>
        </w:rPr>
        <w:t>六、其他需要报告的事项</w:t>
      </w:r>
    </w:p>
    <w:p>
      <w:pPr>
        <w:ind w:firstLine="480" w:firstLineChars="200"/>
        <w:rPr>
          <w:rFonts w:eastAsia="宋体"/>
          <w:b w:val="0"/>
          <w:sz w:val="24"/>
        </w:rPr>
      </w:pPr>
      <w:r>
        <w:rPr>
          <w:rFonts w:ascii="宋体" w:hAnsi="宋体" w:eastAsia="宋体" w:cs="宋体"/>
          <w:b w:val="0"/>
          <w:kern w:val="0"/>
          <w:sz w:val="24"/>
          <w:szCs w:val="24"/>
          <w:lang w:val="en-US" w:eastAsia="zh-CN" w:bidi="ar"/>
        </w:rPr>
        <w:t xml:space="preserve">人大代表建议和政协提案办理结果公开情况。 </w:t>
      </w:r>
      <w:r>
        <w:rPr>
          <w:rFonts w:hint="eastAsia" w:ascii="宋体" w:hAnsi="宋体" w:eastAsia="宋体" w:cs="宋体"/>
          <w:b w:val="0"/>
          <w:kern w:val="0"/>
          <w:sz w:val="24"/>
          <w:szCs w:val="24"/>
          <w:lang w:val="en-US" w:eastAsia="zh-CN" w:bidi="ar"/>
        </w:rPr>
        <w:t>2023年洮北区到保镇人民政府共承办人大代表建议0件，办复率达100%。区政协提案0件，办复率达到100%，满意率和基本满意率达到100%。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0MWE4NjViNmE1NjMwNmJkYTA2MTg0ZDIxMjZkY2QifQ=="/>
    <w:docVar w:name="KSO_WPS_MARK_KEY" w:val="d2746438-d45f-44e1-9fa1-c8936000ee0c"/>
  </w:docVars>
  <w:rsids>
    <w:rsidRoot w:val="00DE7C3B"/>
    <w:rsid w:val="00A547C5"/>
    <w:rsid w:val="00DE7C3B"/>
    <w:rsid w:val="00E2483F"/>
    <w:rsid w:val="03973662"/>
    <w:rsid w:val="08352DA7"/>
    <w:rsid w:val="09366971"/>
    <w:rsid w:val="178F384D"/>
    <w:rsid w:val="28011422"/>
    <w:rsid w:val="3BBDEE83"/>
    <w:rsid w:val="3EDAEA40"/>
    <w:rsid w:val="46D76ADD"/>
    <w:rsid w:val="575B3465"/>
    <w:rsid w:val="60F636F4"/>
    <w:rsid w:val="638E1C7D"/>
    <w:rsid w:val="6B7E33C8"/>
    <w:rsid w:val="6DF68770"/>
    <w:rsid w:val="6DF698E3"/>
    <w:rsid w:val="73DB2E3E"/>
    <w:rsid w:val="79E72488"/>
    <w:rsid w:val="7C9F1E70"/>
    <w:rsid w:val="7DFF6C8E"/>
    <w:rsid w:val="7E6F66EA"/>
    <w:rsid w:val="7FFB3791"/>
    <w:rsid w:val="9ADB04BD"/>
    <w:rsid w:val="9FF739EC"/>
    <w:rsid w:val="BFDF1A17"/>
    <w:rsid w:val="C7F13BD1"/>
    <w:rsid w:val="E4FF376D"/>
    <w:rsid w:val="EEDD8DC0"/>
    <w:rsid w:val="EFCA53A3"/>
    <w:rsid w:val="F77FC61D"/>
    <w:rsid w:val="F7BED3A7"/>
    <w:rsid w:val="FAFFA8AE"/>
    <w:rsid w:val="FBF7B60E"/>
    <w:rsid w:val="FDE52095"/>
    <w:rsid w:val="FF6F81B3"/>
    <w:rsid w:val="FFDFAB3C"/>
    <w:rsid w:val="FFF9A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2411</Words>
  <Characters>2538</Characters>
  <Lines>34</Lines>
  <Paragraphs>9</Paragraphs>
  <TotalTime>47</TotalTime>
  <ScaleCrop>false</ScaleCrop>
  <LinksUpToDate>false</LinksUpToDate>
  <CharactersWithSpaces>2545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2021-11-29T07:02:00Z</dcterms:created>
  <dc:creator>Administrator</dc:creator>
  <cp:lastModifiedBy>Administrator</cp:lastModifiedBy>
  <cp:lastPrinted>2023-01-19T05:57:00Z</cp:lastPrinted>
  <dcterms:modified xsi:type="dcterms:W3CDTF">2024-01-23T02:18:30Z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BFF5B2D2E1E5481BBD4F1E88EC19BE2C_13</vt:lpwstr>
  </property>
</Properties>
</file>